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3621C" w14:textId="2D517408" w:rsidR="001B6BF7" w:rsidRPr="007671A3" w:rsidRDefault="001B6BF7" w:rsidP="001B6BF7">
      <w:pPr>
        <w:spacing w:after="0" w:line="240" w:lineRule="auto"/>
        <w:ind w:left="1440" w:hanging="1440"/>
        <w:jc w:val="center"/>
        <w:rPr>
          <w:rFonts w:ascii="Calibri" w:hAnsi="Calibri" w:cs="Calibri"/>
          <w:b/>
        </w:rPr>
      </w:pPr>
      <w:r w:rsidRPr="007671A3">
        <w:rPr>
          <w:rFonts w:ascii="Calibri" w:hAnsi="Calibri" w:cs="Calibri"/>
          <w:b/>
        </w:rPr>
        <w:t>Notice of Public Hearing</w:t>
      </w:r>
    </w:p>
    <w:p w14:paraId="3FA61EB7" w14:textId="77777777" w:rsidR="001B6BF7" w:rsidRPr="007671A3" w:rsidRDefault="001B6BF7" w:rsidP="001B6BF7">
      <w:pPr>
        <w:spacing w:after="0" w:line="240" w:lineRule="auto"/>
        <w:ind w:left="1440" w:hanging="1440"/>
        <w:rPr>
          <w:rFonts w:ascii="Calibri" w:hAnsi="Calibri" w:cs="Calibri"/>
          <w:bCs/>
        </w:rPr>
      </w:pPr>
    </w:p>
    <w:p w14:paraId="5133C449" w14:textId="5C5CE073" w:rsidR="007671A3" w:rsidRPr="007671A3" w:rsidRDefault="007671A3" w:rsidP="007671A3">
      <w:pPr>
        <w:spacing w:after="0" w:line="240" w:lineRule="auto"/>
        <w:ind w:firstLine="720"/>
        <w:rPr>
          <w:rFonts w:ascii="Calibri" w:eastAsia="Calibri" w:hAnsi="Calibri" w:cs="Calibri"/>
          <w:bCs/>
        </w:rPr>
      </w:pPr>
      <w:r w:rsidRPr="007671A3">
        <w:rPr>
          <w:rFonts w:ascii="Calibri" w:eastAsia="Calibri" w:hAnsi="Calibri" w:cs="Calibri"/>
          <w:bCs/>
        </w:rPr>
        <w:t xml:space="preserve">PLEASE TAKE NOTICE that the East Greenbush Town Board has scheduled a Public Hearing on a Proposed Local Law Imposing a Moratorium on Applications for Permits, Site Plans or Other Land Use Approvals for </w:t>
      </w:r>
      <w:r w:rsidRPr="007671A3">
        <w:rPr>
          <w:rFonts w:ascii="Calibri" w:hAnsi="Calibri" w:cs="Calibri"/>
          <w:bCs/>
        </w:rPr>
        <w:t>Data Centers</w:t>
      </w:r>
      <w:r w:rsidRPr="007671A3">
        <w:rPr>
          <w:rFonts w:ascii="Calibri" w:eastAsia="Calibri" w:hAnsi="Calibri" w:cs="Calibri"/>
          <w:bCs/>
        </w:rPr>
        <w:t xml:space="preserve"> on </w:t>
      </w:r>
      <w:r w:rsidRPr="001B201D">
        <w:rPr>
          <w:rFonts w:ascii="Calibri" w:eastAsia="Calibri" w:hAnsi="Calibri" w:cs="Calibri"/>
          <w:b/>
        </w:rPr>
        <w:t>July 8, 2026, at 6:00 PM</w:t>
      </w:r>
      <w:r w:rsidRPr="007671A3">
        <w:rPr>
          <w:rFonts w:ascii="Calibri" w:eastAsia="Calibri" w:hAnsi="Calibri" w:cs="Calibri"/>
          <w:bCs/>
        </w:rPr>
        <w:t xml:space="preserve"> at the East Greenbush Town Hall, 225 Columbia Turnpike, Rensselaer, NY 12144.  </w:t>
      </w:r>
    </w:p>
    <w:p w14:paraId="21B1C76E" w14:textId="77777777" w:rsidR="007671A3" w:rsidRPr="007671A3" w:rsidRDefault="007671A3" w:rsidP="007671A3">
      <w:pPr>
        <w:spacing w:after="0" w:line="240" w:lineRule="auto"/>
        <w:ind w:firstLine="720"/>
        <w:rPr>
          <w:rFonts w:ascii="Calibri" w:eastAsia="Calibri" w:hAnsi="Calibri" w:cs="Calibri"/>
          <w:bCs/>
        </w:rPr>
      </w:pPr>
    </w:p>
    <w:p w14:paraId="49FE15E3" w14:textId="721B9396" w:rsidR="007671A3" w:rsidRPr="007671A3" w:rsidRDefault="007671A3" w:rsidP="007671A3">
      <w:pPr>
        <w:spacing w:after="0" w:line="240" w:lineRule="auto"/>
        <w:ind w:firstLine="720"/>
        <w:rPr>
          <w:rFonts w:ascii="Calibri" w:eastAsia="Calibri" w:hAnsi="Calibri" w:cs="Calibri"/>
          <w:bCs/>
        </w:rPr>
      </w:pPr>
      <w:r w:rsidRPr="007671A3">
        <w:rPr>
          <w:rFonts w:ascii="Calibri" w:hAnsi="Calibri" w:cs="Calibri"/>
          <w:bCs/>
        </w:rPr>
        <w:t>Data Centers have been identified as an emerging land use with the potential to present adverse impacts on the health and wellbeing of residents of the Town of East Greenbush due to concerns related to water usage and quality, impacts on town infrastructure, impacts on the environment, public health and safety, noise generation, and community character.</w:t>
      </w:r>
    </w:p>
    <w:p w14:paraId="7C39B26B" w14:textId="77777777" w:rsidR="007671A3" w:rsidRPr="007671A3" w:rsidRDefault="007671A3" w:rsidP="007671A3">
      <w:pPr>
        <w:spacing w:after="0" w:line="240" w:lineRule="auto"/>
        <w:rPr>
          <w:rFonts w:ascii="Calibri" w:eastAsia="Calibri" w:hAnsi="Calibri" w:cs="Calibri"/>
          <w:bCs/>
        </w:rPr>
      </w:pPr>
    </w:p>
    <w:p w14:paraId="32DF7AB4" w14:textId="2F87012B" w:rsidR="007671A3" w:rsidRPr="007671A3" w:rsidRDefault="007671A3" w:rsidP="007671A3">
      <w:pPr>
        <w:spacing w:after="0" w:line="240" w:lineRule="auto"/>
        <w:rPr>
          <w:rFonts w:ascii="Calibri" w:eastAsia="Calibri" w:hAnsi="Calibri" w:cs="Calibri"/>
          <w:bCs/>
        </w:rPr>
      </w:pPr>
      <w:r w:rsidRPr="007671A3">
        <w:rPr>
          <w:rFonts w:ascii="Calibri" w:eastAsia="Calibri" w:hAnsi="Calibri" w:cs="Calibri"/>
          <w:bCs/>
        </w:rPr>
        <w:tab/>
      </w:r>
      <w:r w:rsidRPr="007671A3">
        <w:rPr>
          <w:rFonts w:ascii="Calibri" w:hAnsi="Calibri" w:cs="Calibri"/>
          <w:bCs/>
        </w:rPr>
        <w:t xml:space="preserve">The 2025 Comprehensive Zoning Law does not currently identify Data Centers as a specific use </w:t>
      </w:r>
      <w:r w:rsidR="001B201D" w:rsidRPr="007671A3">
        <w:rPr>
          <w:rFonts w:ascii="Calibri" w:hAnsi="Calibri" w:cs="Calibri"/>
          <w:bCs/>
        </w:rPr>
        <w:t>designation and</w:t>
      </w:r>
      <w:r w:rsidRPr="007671A3">
        <w:rPr>
          <w:rFonts w:ascii="Calibri" w:hAnsi="Calibri" w:cs="Calibri"/>
          <w:bCs/>
        </w:rPr>
        <w:t xml:space="preserve"> does not include any specific regulations or standards for the siting and/or development of the us</w:t>
      </w:r>
      <w:r w:rsidR="002C3262">
        <w:rPr>
          <w:rFonts w:ascii="Calibri" w:hAnsi="Calibri" w:cs="Calibri"/>
          <w:bCs/>
        </w:rPr>
        <w:t>e.</w:t>
      </w:r>
    </w:p>
    <w:p w14:paraId="7C19146E" w14:textId="77777777" w:rsidR="007671A3" w:rsidRPr="007671A3" w:rsidRDefault="007671A3" w:rsidP="001B6BF7">
      <w:pPr>
        <w:spacing w:after="0" w:line="240" w:lineRule="auto"/>
        <w:ind w:firstLine="720"/>
        <w:rPr>
          <w:rFonts w:ascii="Calibri" w:hAnsi="Calibri" w:cs="Calibri"/>
          <w:bCs/>
        </w:rPr>
      </w:pPr>
    </w:p>
    <w:p w14:paraId="6CF8EFAE" w14:textId="77777777" w:rsidR="001B201D" w:rsidRDefault="002C3262" w:rsidP="001B201D">
      <w:pPr>
        <w:spacing w:after="0" w:line="240" w:lineRule="auto"/>
        <w:ind w:firstLine="720"/>
        <w:rPr>
          <w:rFonts w:ascii="Calibri" w:hAnsi="Calibri" w:cs="Calibri"/>
          <w:bCs/>
        </w:rPr>
      </w:pPr>
      <w:r>
        <w:rPr>
          <w:rFonts w:ascii="Calibri" w:hAnsi="Calibri" w:cs="Calibri"/>
          <w:bCs/>
        </w:rPr>
        <w:t>T</w:t>
      </w:r>
      <w:r w:rsidR="001B6BF7" w:rsidRPr="007671A3">
        <w:rPr>
          <w:rFonts w:ascii="Calibri" w:hAnsi="Calibri" w:cs="Calibri"/>
          <w:bCs/>
        </w:rPr>
        <w:t>he Town Board wishes to solicit public comment on a proposal to initiate a moratorium on development of Data Centers to allow the Town Board sufficient time to adequately study and consider potential concerns related to the siting and development of Data Centers, including, but not limited to, zoning, environmental quality, town infrastructure, public health and wellbeing, water usage and quality, and energy usage</w:t>
      </w:r>
      <w:r w:rsidR="007671A3" w:rsidRPr="007671A3">
        <w:rPr>
          <w:rFonts w:ascii="Calibri" w:hAnsi="Calibri" w:cs="Calibri"/>
          <w:bCs/>
        </w:rPr>
        <w:t>.</w:t>
      </w:r>
    </w:p>
    <w:p w14:paraId="6BF3887D" w14:textId="77777777" w:rsidR="001B201D" w:rsidRDefault="001B201D" w:rsidP="001B201D">
      <w:pPr>
        <w:spacing w:after="0" w:line="240" w:lineRule="auto"/>
        <w:ind w:firstLine="720"/>
        <w:rPr>
          <w:rFonts w:ascii="Calibri" w:hAnsi="Calibri" w:cs="Calibri"/>
          <w:bCs/>
        </w:rPr>
      </w:pPr>
    </w:p>
    <w:p w14:paraId="3596FF8D" w14:textId="250FD88E" w:rsidR="001B6BF7" w:rsidRPr="009E205A" w:rsidRDefault="007671A3" w:rsidP="001B201D">
      <w:pPr>
        <w:spacing w:after="0" w:line="240" w:lineRule="auto"/>
        <w:ind w:firstLine="720"/>
        <w:rPr>
          <w:rFonts w:ascii="Calibri" w:hAnsi="Calibri" w:cs="Calibri"/>
          <w:bCs/>
        </w:rPr>
      </w:pPr>
      <w:r w:rsidRPr="009E205A">
        <w:rPr>
          <w:rFonts w:ascii="Calibri" w:hAnsi="Calibri" w:cs="Calibri"/>
          <w:bCs/>
        </w:rPr>
        <w:t>T</w:t>
      </w:r>
      <w:r w:rsidR="001B6BF7" w:rsidRPr="009E205A">
        <w:rPr>
          <w:rFonts w:ascii="Calibri" w:hAnsi="Calibri" w:cs="Calibri"/>
          <w:bCs/>
        </w:rPr>
        <w:t>he SEQRA regulations at 6 NYCRR Section 617.5(</w:t>
      </w:r>
      <w:proofErr w:type="gramStart"/>
      <w:r w:rsidR="001B6BF7" w:rsidRPr="009E205A">
        <w:rPr>
          <w:rFonts w:ascii="Calibri" w:hAnsi="Calibri" w:cs="Calibri"/>
          <w:bCs/>
        </w:rPr>
        <w:t>c )</w:t>
      </w:r>
      <w:proofErr w:type="gramEnd"/>
      <w:r w:rsidR="001B6BF7" w:rsidRPr="009E205A">
        <w:rPr>
          <w:rFonts w:ascii="Calibri" w:hAnsi="Calibri" w:cs="Calibri"/>
          <w:bCs/>
        </w:rPr>
        <w:t xml:space="preserve">(32) provide that “adoption of a moratorium on land development or construction” is a </w:t>
      </w:r>
      <w:r w:rsidR="002C3262" w:rsidRPr="009E205A">
        <w:rPr>
          <w:rFonts w:ascii="Calibri" w:hAnsi="Calibri" w:cs="Calibri"/>
          <w:bCs/>
        </w:rPr>
        <w:t>T</w:t>
      </w:r>
      <w:r w:rsidR="001B6BF7" w:rsidRPr="009E205A">
        <w:rPr>
          <w:rFonts w:ascii="Calibri" w:hAnsi="Calibri" w:cs="Calibri"/>
          <w:bCs/>
        </w:rPr>
        <w:t>ype II action</w:t>
      </w:r>
      <w:r w:rsidRPr="009E205A">
        <w:rPr>
          <w:rFonts w:ascii="Calibri" w:hAnsi="Calibri" w:cs="Calibri"/>
          <w:bCs/>
        </w:rPr>
        <w:t>.</w:t>
      </w:r>
    </w:p>
    <w:p w14:paraId="07142A2B" w14:textId="77777777" w:rsidR="001B201D" w:rsidRPr="009E205A" w:rsidRDefault="001B201D" w:rsidP="001B201D">
      <w:pPr>
        <w:spacing w:after="0" w:line="240" w:lineRule="auto"/>
        <w:ind w:firstLine="720"/>
        <w:rPr>
          <w:rFonts w:ascii="Calibri" w:hAnsi="Calibri" w:cs="Calibri"/>
          <w:bCs/>
        </w:rPr>
      </w:pPr>
    </w:p>
    <w:p w14:paraId="410B44C9" w14:textId="5F7BF18D" w:rsidR="009E205A" w:rsidRPr="009E205A" w:rsidRDefault="009E205A" w:rsidP="001B201D">
      <w:pPr>
        <w:spacing w:after="0" w:line="240" w:lineRule="auto"/>
        <w:ind w:firstLine="720"/>
        <w:rPr>
          <w:rFonts w:ascii="Calibri" w:hAnsi="Calibri" w:cs="Calibri"/>
          <w:bCs/>
        </w:rPr>
      </w:pPr>
      <w:r w:rsidRPr="009E205A">
        <w:rPr>
          <w:rFonts w:ascii="Calibri" w:hAnsi="Calibri" w:cs="Calibri"/>
        </w:rPr>
        <w:t xml:space="preserve">The proposed local law would establish a moratorium on the receipt and consideration by the town of proposals for these projects for a period </w:t>
      </w:r>
      <w:r w:rsidRPr="00234425">
        <w:rPr>
          <w:rFonts w:ascii="Calibri" w:hAnsi="Calibri" w:cs="Calibri"/>
        </w:rPr>
        <w:t>of 6 months</w:t>
      </w:r>
      <w:r w:rsidRPr="009E205A">
        <w:rPr>
          <w:rFonts w:ascii="Calibri" w:hAnsi="Calibri" w:cs="Calibri"/>
        </w:rPr>
        <w:t xml:space="preserve"> from the effective date of the local law</w:t>
      </w:r>
      <w:r w:rsidR="00234425">
        <w:rPr>
          <w:rFonts w:ascii="Calibri" w:hAnsi="Calibri" w:cs="Calibri"/>
        </w:rPr>
        <w:t>, with an additional authorized 6-month extension, if deemed necessary</w:t>
      </w:r>
      <w:r w:rsidRPr="009E205A">
        <w:rPr>
          <w:rFonts w:ascii="Calibri" w:hAnsi="Calibri" w:cs="Calibri"/>
        </w:rPr>
        <w:t>.</w:t>
      </w:r>
    </w:p>
    <w:p w14:paraId="78DD0EA5" w14:textId="77777777" w:rsidR="009E205A" w:rsidRPr="009E205A" w:rsidRDefault="009E205A" w:rsidP="001B201D">
      <w:pPr>
        <w:spacing w:after="0" w:line="240" w:lineRule="auto"/>
        <w:ind w:firstLine="720"/>
        <w:rPr>
          <w:rFonts w:ascii="Calibri" w:hAnsi="Calibri" w:cs="Calibri"/>
          <w:bCs/>
        </w:rPr>
      </w:pPr>
    </w:p>
    <w:p w14:paraId="2867112B" w14:textId="459DFFA3" w:rsidR="002C3262" w:rsidRPr="002C3262" w:rsidRDefault="002C3262" w:rsidP="002C3262">
      <w:pPr>
        <w:spacing w:after="100" w:afterAutospacing="1" w:line="240" w:lineRule="auto"/>
        <w:ind w:firstLine="720"/>
        <w:jc w:val="both"/>
        <w:rPr>
          <w:rFonts w:ascii="Calibri" w:hAnsi="Calibri" w:cs="Calibri"/>
          <w:bCs/>
        </w:rPr>
      </w:pPr>
      <w:r w:rsidRPr="009E205A">
        <w:rPr>
          <w:rFonts w:ascii="Calibri" w:hAnsi="Calibri" w:cs="Calibri"/>
        </w:rPr>
        <w:t>The Town Board of the Town of East Greenbush hereby schedules a Public Hearing to be held at</w:t>
      </w:r>
      <w:r w:rsidRPr="002C3262">
        <w:rPr>
          <w:rFonts w:ascii="Calibri" w:hAnsi="Calibri" w:cs="Calibri"/>
        </w:rPr>
        <w:t xml:space="preserve"> the Town Hall, 225 Columbia Turnpike, Rensselaer, NY 12144 on </w:t>
      </w:r>
      <w:r w:rsidRPr="002C3262">
        <w:rPr>
          <w:rFonts w:ascii="Calibri" w:hAnsi="Calibri" w:cs="Calibri"/>
          <w:b/>
          <w:bCs/>
        </w:rPr>
        <w:t>Ju</w:t>
      </w:r>
      <w:r>
        <w:rPr>
          <w:rFonts w:ascii="Calibri" w:hAnsi="Calibri" w:cs="Calibri"/>
          <w:b/>
          <w:bCs/>
        </w:rPr>
        <w:t>ly</w:t>
      </w:r>
      <w:r w:rsidRPr="002C3262">
        <w:rPr>
          <w:rFonts w:ascii="Calibri" w:hAnsi="Calibri" w:cs="Calibri"/>
          <w:b/>
          <w:bCs/>
        </w:rPr>
        <w:t xml:space="preserve"> </w:t>
      </w:r>
      <w:r>
        <w:rPr>
          <w:rFonts w:ascii="Calibri" w:hAnsi="Calibri" w:cs="Calibri"/>
          <w:b/>
          <w:bCs/>
        </w:rPr>
        <w:t>8</w:t>
      </w:r>
      <w:r w:rsidRPr="002C3262">
        <w:rPr>
          <w:rFonts w:ascii="Calibri" w:hAnsi="Calibri" w:cs="Calibri"/>
          <w:b/>
          <w:bCs/>
        </w:rPr>
        <w:t>, 2026, at 6:</w:t>
      </w:r>
      <w:r>
        <w:rPr>
          <w:rFonts w:ascii="Calibri" w:hAnsi="Calibri" w:cs="Calibri"/>
          <w:b/>
          <w:bCs/>
        </w:rPr>
        <w:t>0</w:t>
      </w:r>
      <w:r w:rsidRPr="002C3262">
        <w:rPr>
          <w:rFonts w:ascii="Calibri" w:hAnsi="Calibri" w:cs="Calibri"/>
          <w:b/>
          <w:bCs/>
        </w:rPr>
        <w:t>0 p.m.</w:t>
      </w:r>
      <w:r w:rsidRPr="002C3262">
        <w:rPr>
          <w:rFonts w:ascii="Calibri" w:hAnsi="Calibri" w:cs="Calibri"/>
        </w:rPr>
        <w:t xml:space="preserve"> </w:t>
      </w:r>
      <w:r w:rsidRPr="002C3262">
        <w:rPr>
          <w:rFonts w:ascii="Calibri" w:hAnsi="Calibri" w:cs="Calibri"/>
          <w:bCs/>
        </w:rPr>
        <w:t xml:space="preserve">regarding the proposed </w:t>
      </w:r>
      <w:r w:rsidR="001B201D" w:rsidRPr="007671A3">
        <w:rPr>
          <w:rFonts w:ascii="Calibri" w:eastAsia="Calibri" w:hAnsi="Calibri" w:cs="Calibri"/>
          <w:bCs/>
        </w:rPr>
        <w:t xml:space="preserve">Local Law Imposing a Moratorium on Applications for Permits, Site Plans or Other Land Use Approvals for </w:t>
      </w:r>
      <w:r w:rsidR="001B201D" w:rsidRPr="007671A3">
        <w:rPr>
          <w:rFonts w:ascii="Calibri" w:hAnsi="Calibri" w:cs="Calibri"/>
          <w:bCs/>
        </w:rPr>
        <w:t>Data Centers</w:t>
      </w:r>
      <w:r w:rsidRPr="002C3262">
        <w:rPr>
          <w:rFonts w:ascii="Calibri" w:hAnsi="Calibri" w:cs="Calibri"/>
          <w:bCs/>
        </w:rPr>
        <w:t>.</w:t>
      </w:r>
    </w:p>
    <w:p w14:paraId="150A67C1" w14:textId="1C4DA135" w:rsidR="002C3262" w:rsidRPr="00234425" w:rsidRDefault="00234425" w:rsidP="002C3262">
      <w:pPr>
        <w:spacing w:after="100" w:afterAutospacing="1" w:line="240" w:lineRule="auto"/>
        <w:ind w:firstLine="720"/>
        <w:jc w:val="both"/>
        <w:rPr>
          <w:rFonts w:ascii="Calibri" w:hAnsi="Calibri" w:cs="Calibri"/>
          <w:bCs/>
          <w:color w:val="1B1B1B"/>
          <w:shd w:val="clear" w:color="auto" w:fill="FFFFFF"/>
          <w14:ligatures w14:val="standardContextual"/>
        </w:rPr>
      </w:pPr>
      <w:r>
        <w:rPr>
          <w:rFonts w:ascii="Calibri" w:hAnsi="Calibri" w:cs="Calibri"/>
          <w:bCs/>
        </w:rPr>
        <w:t>A copy of the proposed Local Law can be viewed at the Town Clerk’s Office during regular business hours, or online at eastgreenbush.org.</w:t>
      </w:r>
    </w:p>
    <w:p w14:paraId="34B001E8" w14:textId="77777777" w:rsidR="002C3262" w:rsidRPr="002C3262" w:rsidRDefault="002C3262" w:rsidP="002C3262">
      <w:pPr>
        <w:shd w:val="clear" w:color="auto" w:fill="FFFFFF"/>
        <w:spacing w:after="100" w:afterAutospacing="1" w:line="240" w:lineRule="auto"/>
        <w:ind w:firstLine="720"/>
        <w:jc w:val="both"/>
        <w:rPr>
          <w:rFonts w:ascii="Calibri" w:eastAsia="Calibri" w:hAnsi="Calibri" w:cs="Calibri"/>
          <w:color w:val="212121"/>
        </w:rPr>
      </w:pPr>
      <w:r w:rsidRPr="002C3262">
        <w:rPr>
          <w:rFonts w:ascii="Calibri" w:eastAsia="Calibri" w:hAnsi="Calibri" w:cs="Calibri"/>
          <w:color w:val="212121"/>
        </w:rPr>
        <w:t>Written comments may be submitted to the Town Board by email to epangburn@eastgreenbush.org, or by mail to the Town Board, Town of East Greenbush, 225 Columbia Turnpike, Rensselaer, New York 12144, at any time prior to the hearing.</w:t>
      </w:r>
      <w:r w:rsidRPr="002C3262">
        <w:rPr>
          <w:rFonts w:ascii="Calibri" w:eastAsia="Calibri" w:hAnsi="Calibri" w:cs="Calibri"/>
          <w:color w:val="212121"/>
        </w:rPr>
        <w:tab/>
      </w:r>
      <w:r w:rsidRPr="002C3262">
        <w:rPr>
          <w:rFonts w:ascii="Calibri" w:eastAsia="Calibri" w:hAnsi="Calibri" w:cs="Calibri"/>
          <w:color w:val="212121"/>
        </w:rPr>
        <w:tab/>
      </w:r>
      <w:r w:rsidRPr="002C3262">
        <w:rPr>
          <w:rFonts w:ascii="Calibri" w:eastAsia="Calibri" w:hAnsi="Calibri" w:cs="Calibri"/>
          <w:color w:val="212121"/>
        </w:rPr>
        <w:tab/>
      </w:r>
    </w:p>
    <w:p w14:paraId="2D6AC5BC" w14:textId="4B2B585E" w:rsidR="007671A3" w:rsidRPr="007671A3" w:rsidRDefault="007671A3" w:rsidP="007671A3">
      <w:pPr>
        <w:spacing w:after="160" w:line="259" w:lineRule="auto"/>
        <w:rPr>
          <w:rFonts w:ascii="Calibri" w:eastAsia="Calibri" w:hAnsi="Calibri" w:cs="Calibri"/>
          <w:bCs/>
        </w:rPr>
      </w:pPr>
      <w:r w:rsidRPr="007671A3">
        <w:rPr>
          <w:rFonts w:ascii="Calibri" w:eastAsia="Calibri" w:hAnsi="Calibri" w:cs="Calibri"/>
          <w:bCs/>
        </w:rPr>
        <w:t>By Orders of the East Greenbush Town Board</w:t>
      </w:r>
    </w:p>
    <w:p w14:paraId="743076C4" w14:textId="77777777" w:rsidR="007671A3" w:rsidRPr="007671A3" w:rsidRDefault="007671A3" w:rsidP="007671A3">
      <w:pPr>
        <w:spacing w:after="0" w:line="240" w:lineRule="auto"/>
        <w:jc w:val="both"/>
        <w:rPr>
          <w:rFonts w:ascii="Calibri" w:eastAsia="Calibri" w:hAnsi="Calibri" w:cs="Calibri"/>
          <w:bCs/>
        </w:rPr>
      </w:pPr>
      <w:r w:rsidRPr="007671A3">
        <w:rPr>
          <w:rFonts w:ascii="Calibri" w:eastAsia="Calibri" w:hAnsi="Calibri" w:cs="Calibri"/>
          <w:bCs/>
        </w:rPr>
        <w:tab/>
      </w:r>
      <w:r w:rsidRPr="007671A3">
        <w:rPr>
          <w:rFonts w:ascii="Calibri" w:eastAsia="Calibri" w:hAnsi="Calibri" w:cs="Calibri"/>
          <w:bCs/>
        </w:rPr>
        <w:tab/>
      </w:r>
      <w:r w:rsidRPr="007671A3">
        <w:rPr>
          <w:rFonts w:ascii="Calibri" w:eastAsia="Calibri" w:hAnsi="Calibri" w:cs="Calibri"/>
          <w:bCs/>
        </w:rPr>
        <w:tab/>
      </w:r>
      <w:r w:rsidRPr="007671A3">
        <w:rPr>
          <w:rFonts w:ascii="Calibri" w:eastAsia="Calibri" w:hAnsi="Calibri" w:cs="Calibri"/>
          <w:bCs/>
        </w:rPr>
        <w:tab/>
      </w:r>
      <w:r w:rsidRPr="007671A3">
        <w:rPr>
          <w:rFonts w:ascii="Calibri" w:eastAsia="Calibri" w:hAnsi="Calibri" w:cs="Calibri"/>
          <w:bCs/>
        </w:rPr>
        <w:tab/>
      </w:r>
      <w:r w:rsidRPr="007671A3">
        <w:rPr>
          <w:rFonts w:ascii="Calibri" w:eastAsia="Calibri" w:hAnsi="Calibri" w:cs="Calibri"/>
          <w:bCs/>
        </w:rPr>
        <w:tab/>
        <w:t>Ellen Pangburn</w:t>
      </w:r>
    </w:p>
    <w:p w14:paraId="02492342" w14:textId="77777777" w:rsidR="007671A3" w:rsidRPr="007671A3" w:rsidRDefault="007671A3" w:rsidP="007671A3">
      <w:pPr>
        <w:spacing w:after="0" w:line="240" w:lineRule="auto"/>
        <w:jc w:val="both"/>
        <w:rPr>
          <w:rFonts w:ascii="Calibri" w:eastAsia="Calibri" w:hAnsi="Calibri" w:cs="Calibri"/>
          <w:bCs/>
        </w:rPr>
      </w:pPr>
      <w:r w:rsidRPr="007671A3">
        <w:rPr>
          <w:rFonts w:ascii="Calibri" w:eastAsia="Calibri" w:hAnsi="Calibri" w:cs="Calibri"/>
          <w:bCs/>
        </w:rPr>
        <w:tab/>
      </w:r>
      <w:r w:rsidRPr="007671A3">
        <w:rPr>
          <w:rFonts w:ascii="Calibri" w:eastAsia="Calibri" w:hAnsi="Calibri" w:cs="Calibri"/>
          <w:bCs/>
        </w:rPr>
        <w:tab/>
      </w:r>
      <w:r w:rsidRPr="007671A3">
        <w:rPr>
          <w:rFonts w:ascii="Calibri" w:eastAsia="Calibri" w:hAnsi="Calibri" w:cs="Calibri"/>
          <w:bCs/>
        </w:rPr>
        <w:tab/>
      </w:r>
      <w:r w:rsidRPr="007671A3">
        <w:rPr>
          <w:rFonts w:ascii="Calibri" w:eastAsia="Calibri" w:hAnsi="Calibri" w:cs="Calibri"/>
          <w:bCs/>
        </w:rPr>
        <w:tab/>
      </w:r>
      <w:r w:rsidRPr="007671A3">
        <w:rPr>
          <w:rFonts w:ascii="Calibri" w:eastAsia="Calibri" w:hAnsi="Calibri" w:cs="Calibri"/>
          <w:bCs/>
        </w:rPr>
        <w:tab/>
      </w:r>
      <w:r w:rsidRPr="007671A3">
        <w:rPr>
          <w:rFonts w:ascii="Calibri" w:eastAsia="Calibri" w:hAnsi="Calibri" w:cs="Calibri"/>
          <w:bCs/>
        </w:rPr>
        <w:tab/>
        <w:t>East Greenbush Town Clerk</w:t>
      </w:r>
    </w:p>
    <w:p w14:paraId="4ADA5DBD" w14:textId="77777777" w:rsidR="007671A3" w:rsidRPr="007671A3" w:rsidRDefault="007671A3" w:rsidP="007671A3">
      <w:pPr>
        <w:spacing w:after="0" w:line="360" w:lineRule="auto"/>
        <w:jc w:val="both"/>
        <w:rPr>
          <w:rFonts w:ascii="Calibri" w:eastAsia="Calibri" w:hAnsi="Calibri" w:cs="Calibri"/>
          <w:bCs/>
        </w:rPr>
      </w:pPr>
    </w:p>
    <w:p w14:paraId="066AED6E" w14:textId="144DC60E" w:rsidR="007671A3" w:rsidRPr="007671A3" w:rsidRDefault="007671A3" w:rsidP="001B201D">
      <w:pPr>
        <w:spacing w:after="0" w:line="360" w:lineRule="auto"/>
        <w:jc w:val="both"/>
        <w:rPr>
          <w:rFonts w:ascii="Calibri" w:hAnsi="Calibri" w:cs="Calibri"/>
          <w:bCs/>
        </w:rPr>
      </w:pPr>
      <w:r w:rsidRPr="007671A3">
        <w:rPr>
          <w:rFonts w:ascii="Calibri" w:eastAsia="Calibri" w:hAnsi="Calibri" w:cs="Calibri"/>
          <w:bCs/>
        </w:rPr>
        <w:t>June 16, 2026</w:t>
      </w:r>
    </w:p>
    <w:sectPr w:rsidR="007671A3" w:rsidRPr="00767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F7"/>
    <w:rsid w:val="001B201D"/>
    <w:rsid w:val="001B6BF7"/>
    <w:rsid w:val="00234425"/>
    <w:rsid w:val="0025328F"/>
    <w:rsid w:val="002C3262"/>
    <w:rsid w:val="00672540"/>
    <w:rsid w:val="007671A3"/>
    <w:rsid w:val="007700DE"/>
    <w:rsid w:val="00826540"/>
    <w:rsid w:val="00950CA4"/>
    <w:rsid w:val="009E205A"/>
    <w:rsid w:val="00A5428B"/>
    <w:rsid w:val="00BA67AF"/>
    <w:rsid w:val="00C51193"/>
    <w:rsid w:val="00D6014B"/>
    <w:rsid w:val="00E93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5241"/>
  <w15:chartTrackingRefBased/>
  <w15:docId w15:val="{81F3AFFB-3144-4F67-9DFA-4F519A428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BF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1B6BF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6BF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6BF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6BF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B6BF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B6BF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B6BF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B6BF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B6BF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B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B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B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B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B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B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B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B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BF7"/>
    <w:rPr>
      <w:rFonts w:eastAsiaTheme="majorEastAsia" w:cstheme="majorBidi"/>
      <w:color w:val="272727" w:themeColor="text1" w:themeTint="D8"/>
    </w:rPr>
  </w:style>
  <w:style w:type="paragraph" w:styleId="Title">
    <w:name w:val="Title"/>
    <w:basedOn w:val="Normal"/>
    <w:next w:val="Normal"/>
    <w:link w:val="TitleChar"/>
    <w:uiPriority w:val="10"/>
    <w:qFormat/>
    <w:rsid w:val="001B6BF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6B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BF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6B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BF7"/>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B6BF7"/>
    <w:rPr>
      <w:i/>
      <w:iCs/>
      <w:color w:val="404040" w:themeColor="text1" w:themeTint="BF"/>
    </w:rPr>
  </w:style>
  <w:style w:type="paragraph" w:styleId="ListParagraph">
    <w:name w:val="List Paragraph"/>
    <w:basedOn w:val="Normal"/>
    <w:uiPriority w:val="34"/>
    <w:qFormat/>
    <w:rsid w:val="001B6BF7"/>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B6BF7"/>
    <w:rPr>
      <w:i/>
      <w:iCs/>
      <w:color w:val="0F4761" w:themeColor="accent1" w:themeShade="BF"/>
    </w:rPr>
  </w:style>
  <w:style w:type="paragraph" w:styleId="IntenseQuote">
    <w:name w:val="Intense Quote"/>
    <w:basedOn w:val="Normal"/>
    <w:next w:val="Normal"/>
    <w:link w:val="IntenseQuoteChar"/>
    <w:uiPriority w:val="30"/>
    <w:qFormat/>
    <w:rsid w:val="001B6BF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B6BF7"/>
    <w:rPr>
      <w:i/>
      <w:iCs/>
      <w:color w:val="0F4761" w:themeColor="accent1" w:themeShade="BF"/>
    </w:rPr>
  </w:style>
  <w:style w:type="character" w:styleId="IntenseReference">
    <w:name w:val="Intense Reference"/>
    <w:basedOn w:val="DefaultParagraphFont"/>
    <w:uiPriority w:val="32"/>
    <w:qFormat/>
    <w:rsid w:val="001B6BF7"/>
    <w:rPr>
      <w:b/>
      <w:bCs/>
      <w:smallCaps/>
      <w:color w:val="0F4761" w:themeColor="accent1" w:themeShade="BF"/>
      <w:spacing w:val="5"/>
    </w:rPr>
  </w:style>
  <w:style w:type="character" w:styleId="Hyperlink">
    <w:name w:val="Hyperlink"/>
    <w:basedOn w:val="DefaultParagraphFont"/>
    <w:uiPriority w:val="99"/>
    <w:unhideWhenUsed/>
    <w:rsid w:val="002C326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2163</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Pangburn</dc:creator>
  <cp:keywords/>
  <dc:description/>
  <cp:lastModifiedBy>Ellen Pangburn</cp:lastModifiedBy>
  <cp:revision>2</cp:revision>
  <dcterms:created xsi:type="dcterms:W3CDTF">2026-06-18T12:48:00Z</dcterms:created>
  <dcterms:modified xsi:type="dcterms:W3CDTF">2026-06-18T12:48:00Z</dcterms:modified>
</cp:coreProperties>
</file>