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660" w:rsidRDefault="00FB2660" w:rsidP="00FB2660">
      <w:pPr>
        <w:pStyle w:val="Heading2"/>
        <w:spacing w:before="73"/>
        <w:ind w:left="0" w:right="0" w:firstLine="199"/>
        <w:jc w:val="both"/>
        <w:rPr>
          <w:color w:val="080808"/>
          <w:sz w:val="28"/>
          <w:szCs w:val="28"/>
        </w:rPr>
      </w:pPr>
    </w:p>
    <w:p w:rsidR="00FB2660" w:rsidRDefault="00FB2660" w:rsidP="00FB2660">
      <w:pPr>
        <w:pStyle w:val="Heading2"/>
        <w:spacing w:before="73"/>
        <w:ind w:left="0" w:right="0" w:firstLine="199"/>
        <w:jc w:val="both"/>
        <w:rPr>
          <w:color w:val="080808"/>
          <w:sz w:val="28"/>
          <w:szCs w:val="28"/>
        </w:rPr>
      </w:pPr>
      <w:r>
        <w:rPr>
          <w:color w:val="080808"/>
          <w:sz w:val="28"/>
          <w:szCs w:val="28"/>
        </w:rPr>
        <w:t xml:space="preserve">                       NOTICE OF PUBLIC HEARING</w:t>
      </w:r>
    </w:p>
    <w:p w:rsidR="00FB2660" w:rsidRDefault="00FB2660" w:rsidP="00FB2660">
      <w:pPr>
        <w:pStyle w:val="Heading2"/>
        <w:spacing w:before="73"/>
        <w:ind w:left="0" w:right="0" w:firstLine="199"/>
        <w:jc w:val="both"/>
        <w:rPr>
          <w:color w:val="080808"/>
          <w:sz w:val="28"/>
          <w:szCs w:val="28"/>
        </w:rPr>
      </w:pPr>
    </w:p>
    <w:p w:rsidR="00FB2660" w:rsidRDefault="00FB2660" w:rsidP="00FB2660">
      <w:pPr>
        <w:pStyle w:val="Heading2"/>
        <w:spacing w:before="73"/>
        <w:ind w:left="0" w:right="0"/>
        <w:jc w:val="both"/>
        <w:rPr>
          <w:color w:val="080808"/>
          <w:w w:val="95"/>
          <w:sz w:val="28"/>
          <w:szCs w:val="28"/>
        </w:rPr>
      </w:pPr>
      <w:r>
        <w:rPr>
          <w:color w:val="080808"/>
          <w:sz w:val="28"/>
          <w:szCs w:val="28"/>
        </w:rPr>
        <w:t>RESOLUTION DECLARING PHASE I</w:t>
      </w:r>
      <w:r>
        <w:rPr>
          <w:color w:val="080808"/>
          <w:spacing w:val="-16"/>
          <w:sz w:val="28"/>
          <w:szCs w:val="28"/>
        </w:rPr>
        <w:t xml:space="preserve"> </w:t>
      </w:r>
      <w:r>
        <w:rPr>
          <w:color w:val="080808"/>
          <w:sz w:val="28"/>
          <w:szCs w:val="28"/>
        </w:rPr>
        <w:t>NOMINATION STUDY FOR THE NEW YORK STATE DEPARTMENT OF STATE BROWNFIELD OPPORTUNITY AREA PROGRAM COMPLETE</w:t>
      </w:r>
      <w:r>
        <w:rPr>
          <w:color w:val="080808"/>
          <w:spacing w:val="-16"/>
          <w:sz w:val="28"/>
          <w:szCs w:val="28"/>
        </w:rPr>
        <w:t xml:space="preserve"> </w:t>
      </w:r>
      <w:r>
        <w:rPr>
          <w:color w:val="080808"/>
          <w:sz w:val="28"/>
          <w:szCs w:val="28"/>
        </w:rPr>
        <w:t xml:space="preserve">AND </w:t>
      </w:r>
      <w:r>
        <w:rPr>
          <w:color w:val="080808"/>
          <w:w w:val="95"/>
          <w:sz w:val="28"/>
          <w:szCs w:val="28"/>
        </w:rPr>
        <w:t>AUTHORIZING THE CITY OF RENSSELAER PLANNING DEPARTMENT TO APPLY FOR DESIGNATION AS A NEW YORK STATE BROWNFIELD OPPORTUNITY AREA FOLLOWING A PUBLIC HEARING ON WEDNESDAY, SEPTEMBER 1</w:t>
      </w:r>
      <w:r>
        <w:rPr>
          <w:color w:val="080808"/>
          <w:w w:val="95"/>
          <w:sz w:val="28"/>
          <w:szCs w:val="28"/>
          <w:vertAlign w:val="superscript"/>
        </w:rPr>
        <w:t>ST</w:t>
      </w:r>
      <w:r>
        <w:rPr>
          <w:color w:val="080808"/>
          <w:w w:val="95"/>
          <w:sz w:val="28"/>
          <w:szCs w:val="28"/>
        </w:rPr>
        <w:t>, 2021 AT 6:30 PM AT CITY HALL</w:t>
      </w:r>
    </w:p>
    <w:p w:rsidR="0022266C" w:rsidRDefault="00FB2660" w:rsidP="00FB2660">
      <w:bookmarkStart w:id="0" w:name="_GoBack"/>
      <w:bookmarkEnd w:id="0"/>
      <w:r>
        <w:rPr>
          <w:b/>
          <w:color w:val="080808"/>
          <w:spacing w:val="-9"/>
          <w:w w:val="110"/>
          <w:sz w:val="28"/>
          <w:szCs w:val="28"/>
        </w:rPr>
        <w:t>WHEREAS</w:t>
      </w:r>
      <w:r>
        <w:rPr>
          <w:b/>
          <w:color w:val="2A2A2A"/>
          <w:spacing w:val="-9"/>
          <w:w w:val="110"/>
          <w:sz w:val="28"/>
          <w:szCs w:val="28"/>
        </w:rPr>
        <w:t xml:space="preserve">, </w:t>
      </w:r>
      <w:r>
        <w:rPr>
          <w:bCs/>
          <w:color w:val="2A2A2A"/>
          <w:spacing w:val="-9"/>
          <w:w w:val="110"/>
          <w:sz w:val="28"/>
          <w:szCs w:val="28"/>
        </w:rPr>
        <w:t xml:space="preserve">Pursuant to Resolution Authorizing the Mayor to Submit a Grant Application for the New York State Department of State Brownfield Opportunity Area Program (BOA), </w:t>
      </w:r>
      <w:r>
        <w:rPr>
          <w:bCs/>
          <w:color w:val="181818"/>
          <w:w w:val="110"/>
          <w:sz w:val="28"/>
          <w:szCs w:val="28"/>
        </w:rPr>
        <w:t>approved and adopted by the City of Rensselaer Common Council on February 15, 2017</w:t>
      </w:r>
      <w:r>
        <w:rPr>
          <w:color w:val="181818"/>
          <w:w w:val="110"/>
          <w:sz w:val="28"/>
          <w:szCs w:val="28"/>
        </w:rPr>
        <w:t>, a Draft Nomination Plan was prepared (a copy of which is available for review by the Public at the Office of the City Clerk during normal business hours), and same appears appropriate for approval, subject to a public hearing to be held on Wednesday, September 1</w:t>
      </w:r>
      <w:r>
        <w:rPr>
          <w:color w:val="181818"/>
          <w:w w:val="110"/>
          <w:sz w:val="28"/>
          <w:szCs w:val="28"/>
          <w:vertAlign w:val="superscript"/>
        </w:rPr>
        <w:t>st</w:t>
      </w:r>
      <w:r>
        <w:rPr>
          <w:color w:val="181818"/>
          <w:w w:val="110"/>
          <w:sz w:val="28"/>
          <w:szCs w:val="28"/>
        </w:rPr>
        <w:t>, 2021 at 6:30 pm at City Hall</w:t>
      </w:r>
      <w:r>
        <w:rPr>
          <w:color w:val="181818"/>
          <w:w w:val="110"/>
          <w:sz w:val="28"/>
          <w:szCs w:val="28"/>
        </w:rPr>
        <w:t>, 62 Washington Street, Rensselaer, NY.</w:t>
      </w:r>
    </w:p>
    <w:sectPr w:rsidR="002226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660"/>
    <w:rsid w:val="0022266C"/>
    <w:rsid w:val="00FB2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660"/>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9"/>
    <w:semiHidden/>
    <w:unhideWhenUsed/>
    <w:qFormat/>
    <w:rsid w:val="00FB2660"/>
    <w:pPr>
      <w:ind w:left="1747" w:right="1573"/>
      <w:jc w:val="center"/>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B2660"/>
    <w:rPr>
      <w:rFonts w:ascii="Arial" w:eastAsia="Arial" w:hAnsi="Arial" w:cs="Arial"/>
      <w:b/>
      <w:bCs/>
      <w:sz w:val="21"/>
      <w:szCs w:val="21"/>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660"/>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9"/>
    <w:semiHidden/>
    <w:unhideWhenUsed/>
    <w:qFormat/>
    <w:rsid w:val="00FB2660"/>
    <w:pPr>
      <w:ind w:left="1747" w:right="1573"/>
      <w:jc w:val="center"/>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B2660"/>
    <w:rPr>
      <w:rFonts w:ascii="Arial" w:eastAsia="Arial" w:hAnsi="Arial" w:cs="Arial"/>
      <w:b/>
      <w:bCs/>
      <w:sz w:val="21"/>
      <w:szCs w:val="2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96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147</Words>
  <Characters>842</Characters>
  <Application>Microsoft Office Word</Application>
  <DocSecurity>0</DocSecurity>
  <Lines>7</Lines>
  <Paragraphs>1</Paragraphs>
  <ScaleCrop>false</ScaleCrop>
  <Company>Hewlett-Packard Company</Company>
  <LinksUpToDate>false</LinksUpToDate>
  <CharactersWithSpaces>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Bink</dc:creator>
  <cp:lastModifiedBy>Julie Bink</cp:lastModifiedBy>
  <cp:revision>1</cp:revision>
  <dcterms:created xsi:type="dcterms:W3CDTF">2021-08-23T17:37:00Z</dcterms:created>
  <dcterms:modified xsi:type="dcterms:W3CDTF">2021-08-23T17:40:00Z</dcterms:modified>
</cp:coreProperties>
</file>